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УТВЕРЖДАЮ</w:t>
      </w: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Заместитель директора</w:t>
      </w: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МУП БВКХ «Водоканал»</w:t>
      </w:r>
    </w:p>
    <w:p w:rsidR="00C4264F" w:rsidRPr="00C4264F" w:rsidRDefault="00C4264F" w:rsidP="00C4264F">
      <w:pPr>
        <w:pStyle w:val="10"/>
        <w:jc w:val="right"/>
        <w:outlineLvl w:val="0"/>
        <w:rPr>
          <w:rFonts w:ascii="Times New Roman" w:hAnsi="Times New Roman" w:cs="Times New Roman"/>
          <w:b/>
          <w:bCs/>
        </w:rPr>
      </w:pP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__________________ Е.Г.  Усков</w:t>
      </w: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 xml:space="preserve">(действует на основании </w:t>
      </w:r>
    </w:p>
    <w:p w:rsidR="00C4264F" w:rsidRPr="00C4264F" w:rsidRDefault="00C4264F" w:rsidP="00C4264F">
      <w:pPr>
        <w:pStyle w:val="10"/>
        <w:jc w:val="right"/>
        <w:outlineLvl w:val="0"/>
        <w:rPr>
          <w:rFonts w:ascii="Times New Roman" w:hAnsi="Times New Roman" w:cs="Times New Roman"/>
          <w:b/>
          <w:bCs/>
        </w:rPr>
      </w:pPr>
      <w:r w:rsidRPr="00C4264F">
        <w:rPr>
          <w:rFonts w:ascii="Times New Roman" w:hAnsi="Times New Roman" w:cs="Times New Roman"/>
          <w:b/>
          <w:bCs/>
        </w:rPr>
        <w:t xml:space="preserve">                                                                                                         доверенности № 44 от 06.08.2021 г.)</w:t>
      </w:r>
    </w:p>
    <w:p w:rsidR="004011C7" w:rsidRPr="00741BA1" w:rsidRDefault="00C4264F" w:rsidP="00C4264F">
      <w:pPr>
        <w:pStyle w:val="10"/>
        <w:spacing w:line="240" w:lineRule="auto"/>
        <w:jc w:val="right"/>
        <w:outlineLvl w:val="0"/>
        <w:rPr>
          <w:rFonts w:ascii="Times New Roman" w:hAnsi="Times New Roman" w:cs="Times New Roman"/>
          <w:b/>
          <w:bCs/>
        </w:rPr>
      </w:pPr>
      <w:r w:rsidRPr="00C4264F">
        <w:rPr>
          <w:rFonts w:ascii="Times New Roman" w:hAnsi="Times New Roman" w:cs="Times New Roman"/>
          <w:b/>
          <w:bCs/>
        </w:rPr>
        <w:t>07.07.2022г.</w:t>
      </w: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CB73E1" w:rsidRPr="00D3550B" w:rsidRDefault="00955574" w:rsidP="00C4264F">
      <w:pPr>
        <w:pStyle w:val="10"/>
        <w:jc w:val="center"/>
        <w:outlineLvl w:val="0"/>
        <w:rPr>
          <w:rFonts w:ascii="Times New Roman" w:hAnsi="Times New Roman" w:cs="Times New Roman"/>
          <w:b/>
          <w:u w:val="single"/>
        </w:rPr>
      </w:pPr>
      <w:r>
        <w:rPr>
          <w:rFonts w:ascii="Times New Roman" w:hAnsi="Times New Roman" w:cs="Times New Roman"/>
          <w:b/>
          <w:u w:val="single"/>
        </w:rPr>
        <w:t>В</w:t>
      </w:r>
      <w:r w:rsidRPr="00955574">
        <w:rPr>
          <w:rFonts w:ascii="Times New Roman" w:hAnsi="Times New Roman" w:cs="Times New Roman"/>
          <w:b/>
          <w:u w:val="single"/>
        </w:rPr>
        <w:t xml:space="preserve">ыполнение работ </w:t>
      </w:r>
      <w:r w:rsidR="00D3550B" w:rsidRPr="00D3550B">
        <w:rPr>
          <w:rFonts w:ascii="Times New Roman" w:hAnsi="Times New Roman" w:cs="Times New Roman"/>
          <w:b/>
          <w:u w:val="single"/>
        </w:rPr>
        <w:t xml:space="preserve">по </w:t>
      </w:r>
      <w:r w:rsidR="00C4264F" w:rsidRPr="00C4264F">
        <w:rPr>
          <w:rFonts w:ascii="Times New Roman" w:hAnsi="Times New Roman" w:cs="Times New Roman"/>
          <w:b/>
          <w:u w:val="single"/>
        </w:rPr>
        <w:t>выполнение работ по капитальному ремонту водопровода, проходящего по ул. Сиреневой, Прохладной, Лазурной (п.15.17) на участке от ул. Сиреневой, 7 по ул. Прохладная до ж/д №11.</w:t>
      </w:r>
      <w:r w:rsidR="00C4264F" w:rsidRPr="00C4264F">
        <w:rPr>
          <w:rFonts w:ascii="Times New Roman" w:hAnsi="Times New Roman" w:cs="Times New Roman"/>
          <w:b/>
          <w:u w:val="single"/>
        </w:rPr>
        <w:br/>
      </w:r>
      <w:r w:rsidR="00C4264F" w:rsidRPr="00C4264F">
        <w:rPr>
          <w:rFonts w:ascii="Times New Roman" w:hAnsi="Times New Roman" w:cs="Times New Roman"/>
          <w:b/>
          <w:u w:val="single"/>
          <w:lang w:val="en-US"/>
        </w:rPr>
        <w:t>D</w:t>
      </w:r>
      <w:r w:rsidR="00C4264F" w:rsidRPr="00C4264F">
        <w:rPr>
          <w:rFonts w:ascii="Times New Roman" w:hAnsi="Times New Roman" w:cs="Times New Roman"/>
          <w:b/>
          <w:u w:val="single"/>
        </w:rPr>
        <w:t xml:space="preserve">=160мм, </w:t>
      </w:r>
      <w:r w:rsidR="00C4264F" w:rsidRPr="00C4264F">
        <w:rPr>
          <w:rFonts w:ascii="Times New Roman" w:hAnsi="Times New Roman" w:cs="Times New Roman"/>
          <w:b/>
          <w:u w:val="single"/>
          <w:lang w:val="en-US"/>
        </w:rPr>
        <w:t>L</w:t>
      </w:r>
      <w:r w:rsidR="00C4264F" w:rsidRPr="00C4264F">
        <w:rPr>
          <w:rFonts w:ascii="Times New Roman" w:hAnsi="Times New Roman" w:cs="Times New Roman"/>
          <w:b/>
          <w:u w:val="single"/>
        </w:rPr>
        <w:t>=225м.</w:t>
      </w:r>
      <w:r w:rsidR="00C4264F" w:rsidRPr="00C4264F">
        <w:rPr>
          <w:rFonts w:ascii="Times New Roman" w:hAnsi="Times New Roman" w:cs="Times New Roman"/>
          <w:b/>
          <w:u w:val="single"/>
        </w:rPr>
        <w:br/>
      </w:r>
      <w:r w:rsidR="00C2297E" w:rsidRPr="00C2297E">
        <w:rPr>
          <w:rFonts w:ascii="Times New Roman" w:hAnsi="Times New Roman" w:cs="Times New Roman"/>
          <w:b/>
          <w:bCs/>
          <w:sz w:val="16"/>
          <w:szCs w:val="16"/>
          <w:u w:val="single"/>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41BA1">
        <w:rPr>
          <w:rFonts w:ascii="Times New Roman" w:hAnsi="Times New Roman"/>
          <w:sz w:val="24"/>
          <w:szCs w:val="24"/>
        </w:rPr>
        <w:t>п.п</w:t>
      </w:r>
      <w:proofErr w:type="spellEnd"/>
      <w:r w:rsidRPr="00741BA1">
        <w:rPr>
          <w:rFonts w:ascii="Times New Roman" w:hAnsi="Times New Roman"/>
          <w:sz w:val="24"/>
          <w:szCs w:val="24"/>
        </w:rPr>
        <w:t>.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proofErr w:type="gramStart"/>
      <w:r w:rsidRPr="00741BA1">
        <w:rPr>
          <w:rFonts w:ascii="Times New Roman" w:hAnsi="Times New Roman" w:cs="Times New Roman"/>
        </w:rPr>
        <w:t xml:space="preserve">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w:t>
      </w:r>
      <w:proofErr w:type="gramEnd"/>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w:t>
      </w:r>
      <w:proofErr w:type="spellStart"/>
      <w:r w:rsidR="00D95608" w:rsidRPr="00741BA1">
        <w:rPr>
          <w:rFonts w:ascii="Times New Roman" w:hAnsi="Times New Roman" w:cs="Times New Roman"/>
        </w:rPr>
        <w:t>п</w:t>
      </w:r>
      <w:r w:rsidR="00EE56F7" w:rsidRPr="00741BA1">
        <w:rPr>
          <w:rFonts w:ascii="Times New Roman" w:hAnsi="Times New Roman" w:cs="Times New Roman"/>
        </w:rPr>
        <w:t>.п</w:t>
      </w:r>
      <w:proofErr w:type="spellEnd"/>
      <w:r w:rsidR="00EE56F7" w:rsidRPr="00741BA1">
        <w:rPr>
          <w:rFonts w:ascii="Times New Roman" w:hAnsi="Times New Roman" w:cs="Times New Roman"/>
        </w:rPr>
        <w:t>.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C2297E"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lastRenderedPageBreak/>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lastRenderedPageBreak/>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Pr="00741BA1">
        <w:rPr>
          <w:rFonts w:ascii="Times New Roman" w:eastAsia="Calibri" w:hAnsi="Times New Roman" w:cs="Times New Roman"/>
          <w:sz w:val="24"/>
          <w:szCs w:val="24"/>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52243B">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w:t>
      </w:r>
      <w:r w:rsidRPr="00741BA1">
        <w:rPr>
          <w:rFonts w:ascii="Times New Roman" w:hAnsi="Times New Roman" w:cs="Times New Roman"/>
        </w:rPr>
        <w:lastRenderedPageBreak/>
        <w:t>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12.9. Если при проведении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Pr="00741BA1">
        <w:rPr>
          <w:rFonts w:ascii="Times New Roman" w:hAnsi="Times New Roman" w:cs="Times New Roman"/>
        </w:rPr>
        <w:t>п.п</w:t>
      </w:r>
      <w:proofErr w:type="spellEnd"/>
      <w:r w:rsidRPr="00741BA1">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12.10. Протокол проведения аукциона должен содержать сведения, указанные в </w:t>
      </w:r>
      <w:proofErr w:type="spellStart"/>
      <w:r w:rsidRPr="00741BA1">
        <w:rPr>
          <w:rFonts w:ascii="Times New Roman" w:hAnsi="Times New Roman" w:cs="Times New Roman"/>
        </w:rPr>
        <w:t>п.п</w:t>
      </w:r>
      <w:proofErr w:type="spellEnd"/>
      <w:r w:rsidRPr="00741BA1">
        <w:rPr>
          <w:rFonts w:ascii="Times New Roman" w:hAnsi="Times New Roman" w:cs="Times New Roman"/>
        </w:rPr>
        <w:t>.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12.12. Протоколы, составленные в ходе проведения, а также по итогам аукциона, заявки на </w:t>
      </w:r>
      <w:r w:rsidRPr="00741BA1">
        <w:rPr>
          <w:rFonts w:ascii="Times New Roman" w:hAnsi="Times New Roman" w:cs="Times New Roman"/>
        </w:rPr>
        <w:lastRenderedPageBreak/>
        <w:t>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50039" w:rsidRPr="00741BA1" w:rsidRDefault="00966AF7" w:rsidP="00C4264F">
      <w:pPr>
        <w:pStyle w:val="10"/>
        <w:widowControl w:val="0"/>
        <w:spacing w:line="240" w:lineRule="auto"/>
        <w:ind w:firstLine="709"/>
        <w:contextualSpacing/>
        <w:jc w:val="both"/>
        <w:rPr>
          <w:rFonts w:ascii="Times New Roman" w:hAnsi="Times New Roman" w:cs="Times New Roman"/>
          <w:b/>
        </w:rPr>
      </w:pPr>
      <w:r w:rsidRPr="00741BA1">
        <w:rPr>
          <w:rFonts w:ascii="Times New Roman" w:hAnsi="Times New Roman" w:cs="Times New Roman"/>
        </w:rPr>
        <w:t xml:space="preserve"> </w:t>
      </w:r>
      <w:bookmarkStart w:id="0" w:name="_Toc514237727"/>
      <w:r w:rsidR="00CB73E1"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1) выявлено несоответствие участника хотя бы одному из требований, перечисленных в </w:t>
      </w:r>
      <w:proofErr w:type="spellStart"/>
      <w:r w:rsidRPr="00741BA1">
        <w:rPr>
          <w:rFonts w:ascii="Times New Roman" w:hAnsi="Times New Roman"/>
        </w:rPr>
        <w:t>п.п</w:t>
      </w:r>
      <w:proofErr w:type="spellEnd"/>
      <w:r w:rsidRPr="00741BA1">
        <w:rPr>
          <w:rFonts w:ascii="Times New Roman" w:hAnsi="Times New Roman"/>
        </w:rPr>
        <w:t>.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 xml:space="preserve">14.2. Если выявлен хотя бы один из фактов, указанных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 xml:space="preserve">14.3. В случае выявления фактов, предусмотренных в </w:t>
      </w:r>
      <w:proofErr w:type="spellStart"/>
      <w:r w:rsidRPr="00741BA1">
        <w:rPr>
          <w:rFonts w:ascii="Times New Roman" w:hAnsi="Times New Roman"/>
        </w:rPr>
        <w:t>п.п</w:t>
      </w:r>
      <w:proofErr w:type="spellEnd"/>
      <w:r w:rsidRPr="00741BA1">
        <w:rPr>
          <w:rFonts w:ascii="Times New Roman" w:hAnsi="Times New Roman"/>
        </w:rPr>
        <w:t xml:space="preserve">. 1.10.1 п.1.10 раздела 1 Положения о закупке в момент рассмотрения заявок информация об отказе в допуске участникам отражается в </w:t>
      </w:r>
      <w:r w:rsidRPr="00741BA1">
        <w:rPr>
          <w:rFonts w:ascii="Times New Roman" w:hAnsi="Times New Roman"/>
        </w:rPr>
        <w:lastRenderedPageBreak/>
        <w:t>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 xml:space="preserve">14.4. Если факты, перечисленные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4) основание для отстранения в соответствии с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5) обстоятельства, при которых выявлен факт, указанный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 д. 52</w:t>
            </w:r>
            <w:r w:rsidR="004731E9" w:rsidRPr="00741BA1">
              <w:rPr>
                <w:rFonts w:ascii="Times New Roman" w:hAnsi="Times New Roman" w:cs="Times New Roman"/>
                <w:bCs/>
                <w:sz w:val="22"/>
                <w:szCs w:val="22"/>
              </w:rPr>
              <w:t>,</w:t>
            </w:r>
            <w:r w:rsidR="00593486" w:rsidRPr="00741BA1">
              <w:rPr>
                <w:rFonts w:ascii="Times New Roman" w:hAnsi="Times New Roman" w:cs="Times New Roman"/>
                <w:bCs/>
                <w:sz w:val="22"/>
                <w:szCs w:val="22"/>
              </w:rPr>
              <w:t xml:space="preserve"> </w:t>
            </w:r>
            <w:r w:rsidRPr="00741BA1">
              <w:rPr>
                <w:rFonts w:ascii="Times New Roman" w:hAnsi="Times New Roman" w:cs="Times New Roman"/>
                <w:bCs/>
                <w:sz w:val="22"/>
                <w:szCs w:val="22"/>
              </w:rPr>
              <w:t xml:space="preserve">тел/факс: </w:t>
            </w:r>
            <w:r w:rsidR="00593486" w:rsidRPr="00741BA1">
              <w:rPr>
                <w:rFonts w:ascii="Times New Roman" w:hAnsi="Times New Roman" w:cs="Times New Roman"/>
                <w:bCs/>
                <w:sz w:val="22"/>
                <w:szCs w:val="22"/>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Контактное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A4381" w:rsidRPr="00CA4381" w:rsidRDefault="00C2297E" w:rsidP="00CA4381">
            <w:pPr>
              <w:pStyle w:val="10"/>
              <w:jc w:val="both"/>
              <w:outlineLvl w:val="0"/>
              <w:rPr>
                <w:rFonts w:ascii="Times New Roman" w:hAnsi="Times New Roman" w:cs="Times New Roman"/>
                <w:b/>
                <w:sz w:val="22"/>
                <w:szCs w:val="22"/>
              </w:rPr>
            </w:pPr>
            <w:r w:rsidRPr="00C2297E">
              <w:rPr>
                <w:rFonts w:ascii="Times New Roman" w:hAnsi="Times New Roman" w:cs="Times New Roman"/>
                <w:b/>
                <w:sz w:val="22"/>
                <w:szCs w:val="22"/>
              </w:rPr>
              <w:t xml:space="preserve">Выполнение работ </w:t>
            </w:r>
            <w:r w:rsidR="00CA4381" w:rsidRPr="00CA4381">
              <w:rPr>
                <w:rFonts w:ascii="Times New Roman" w:hAnsi="Times New Roman" w:cs="Times New Roman"/>
                <w:b/>
                <w:sz w:val="22"/>
                <w:szCs w:val="22"/>
              </w:rPr>
              <w:t>по капитальному ремонту водопровода, проходящего по ул. Сиреневой, Прохладной, Лазурной (п.15.17) на участке от ул. Сиреневой, 7 по ул. Прохладная до ж/д №11.</w:t>
            </w:r>
          </w:p>
          <w:p w:rsidR="00CA4381" w:rsidRDefault="00CA4381" w:rsidP="00CA4381">
            <w:pPr>
              <w:pStyle w:val="10"/>
              <w:jc w:val="both"/>
              <w:outlineLvl w:val="0"/>
              <w:rPr>
                <w:rFonts w:ascii="Times New Roman" w:hAnsi="Times New Roman" w:cs="Times New Roman"/>
                <w:b/>
                <w:sz w:val="22"/>
                <w:szCs w:val="22"/>
              </w:rPr>
            </w:pPr>
            <w:r w:rsidRPr="00CA4381">
              <w:rPr>
                <w:rFonts w:ascii="Times New Roman" w:hAnsi="Times New Roman" w:cs="Times New Roman"/>
                <w:b/>
                <w:sz w:val="22"/>
                <w:szCs w:val="22"/>
              </w:rPr>
              <w:t>D=160мм, L=225м.</w:t>
            </w:r>
          </w:p>
          <w:p w:rsidR="001C4B10" w:rsidRPr="00D3550B" w:rsidRDefault="001C4B10" w:rsidP="00CA4381">
            <w:pPr>
              <w:pStyle w:val="10"/>
              <w:jc w:val="both"/>
              <w:outlineLvl w:val="0"/>
              <w:rPr>
                <w:rFonts w:ascii="Times New Roman" w:hAnsi="Times New Roman" w:cs="Times New Roman"/>
                <w:bCs/>
                <w:sz w:val="22"/>
                <w:szCs w:val="22"/>
              </w:rPr>
            </w:pPr>
            <w:r w:rsidRPr="00D3550B">
              <w:rPr>
                <w:rFonts w:ascii="Times New Roman" w:hAnsi="Times New Roman"/>
                <w:sz w:val="22"/>
                <w:szCs w:val="22"/>
              </w:rPr>
              <w:t>Объем выполняемых работ:</w:t>
            </w:r>
          </w:p>
          <w:p w:rsidR="00CA4381" w:rsidRPr="00CA4381" w:rsidRDefault="00CA4381" w:rsidP="00CA4381">
            <w:pPr>
              <w:ind w:firstLine="426"/>
              <w:jc w:val="both"/>
              <w:rPr>
                <w:rFonts w:ascii="Times New Roman" w:hAnsi="Times New Roman"/>
                <w:szCs w:val="22"/>
              </w:rPr>
            </w:pPr>
            <w:r w:rsidRPr="00CA4381">
              <w:rPr>
                <w:rFonts w:ascii="Times New Roman" w:hAnsi="Times New Roman"/>
                <w:szCs w:val="22"/>
              </w:rPr>
              <w:t xml:space="preserve">Капитальный ремонт водопровода: </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 xml:space="preserve">Д-160х9,5мм; Н=2,5м; L=225м – сухой грунт, бестраншейный способ прокладки. </w:t>
            </w:r>
            <w:r w:rsidRPr="00CA4381">
              <w:rPr>
                <w:rFonts w:ascii="Times New Roman" w:hAnsi="Times New Roman"/>
                <w:szCs w:val="22"/>
              </w:rPr>
              <w:br/>
              <w:t>Трубы полиэтиленовые питьевые ПЭ 100 SDR 17 ГОСТ 18599-2001.</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Установка запорной арматуры в водопроводных колодцах - 10шт.</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Ремонт водопроводных колодцев – 1шт.</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Наружная гидроизоляция водопроводных колодцев и камеры.</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Установка ходовых скоб в водопроводных колодцах.</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Промывка с дезинфекцией трубопровода.</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 xml:space="preserve">Восстановление нарушенного благоустройства. Планировка территории. </w:t>
            </w:r>
          </w:p>
          <w:p w:rsidR="00CA4381" w:rsidRPr="00CA4381" w:rsidRDefault="00CA4381" w:rsidP="00CA4381">
            <w:pPr>
              <w:numPr>
                <w:ilvl w:val="0"/>
                <w:numId w:val="1"/>
              </w:numPr>
              <w:jc w:val="both"/>
              <w:rPr>
                <w:rFonts w:ascii="Times New Roman" w:hAnsi="Times New Roman"/>
                <w:szCs w:val="22"/>
              </w:rPr>
            </w:pPr>
            <w:r w:rsidRPr="00CA4381">
              <w:rPr>
                <w:rFonts w:ascii="Times New Roman" w:hAnsi="Times New Roman"/>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3550B" w:rsidRDefault="00C77B7E" w:rsidP="00741BA1">
            <w:pPr>
              <w:pStyle w:val="afff"/>
              <w:tabs>
                <w:tab w:val="left" w:pos="317"/>
              </w:tabs>
              <w:spacing w:after="0" w:line="240" w:lineRule="auto"/>
              <w:ind w:left="0"/>
              <w:rPr>
                <w:sz w:val="22"/>
                <w:szCs w:val="22"/>
              </w:rPr>
            </w:pPr>
            <w:r w:rsidRPr="00D3550B">
              <w:rPr>
                <w:rFonts w:cs="Times New Roman"/>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78E1" w:rsidRPr="00741BA1"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0A6814">
              <w:rPr>
                <w:rFonts w:ascii="Times New Roman" w:hAnsi="Times New Roman" w:cs="Times New Roman"/>
                <w:bCs/>
                <w:sz w:val="22"/>
                <w:szCs w:val="22"/>
              </w:rPr>
              <w:t xml:space="preserve"> </w:t>
            </w:r>
            <w:r w:rsidR="00D3550B" w:rsidRPr="00D3550B">
              <w:rPr>
                <w:rFonts w:ascii="Times New Roman" w:hAnsi="Times New Roman" w:cs="Times New Roman"/>
                <w:bCs/>
                <w:sz w:val="22"/>
                <w:szCs w:val="22"/>
              </w:rPr>
              <w:t xml:space="preserve"> </w:t>
            </w:r>
            <w:r w:rsidR="00C2297E">
              <w:t xml:space="preserve"> </w:t>
            </w:r>
            <w:r w:rsidR="00CA4381" w:rsidRPr="00CA4381">
              <w:rPr>
                <w:rFonts w:ascii="Times New Roman" w:eastAsia="Times New Roman" w:hAnsi="Times New Roman" w:cs="Times New Roman"/>
                <w:color w:val="auto"/>
              </w:rPr>
              <w:t xml:space="preserve"> </w:t>
            </w:r>
            <w:r w:rsidR="00CA4381">
              <w:rPr>
                <w:rFonts w:ascii="Times New Roman" w:hAnsi="Times New Roman" w:cs="Times New Roman"/>
              </w:rPr>
              <w:t>к</w:t>
            </w:r>
            <w:r w:rsidR="00CA4381" w:rsidRPr="00CA4381">
              <w:rPr>
                <w:rFonts w:ascii="Times New Roman" w:hAnsi="Times New Roman" w:cs="Times New Roman"/>
                <w:bCs/>
                <w:sz w:val="22"/>
                <w:szCs w:val="22"/>
              </w:rPr>
              <w:t>апитальный ремонт водопровода, проходящего по ул. Сиреневой, Прохладной, Лазурной (п.15.17) на участке от ул. Сиреневой, 7 по ул. Прохладная до ж/д №11.</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D3550B">
              <w:rPr>
                <w:rFonts w:ascii="Times New Roman" w:hAnsi="Times New Roman"/>
                <w:bCs/>
                <w:sz w:val="22"/>
                <w:szCs w:val="22"/>
              </w:rPr>
              <w:t>120</w:t>
            </w:r>
            <w:r w:rsidRPr="00741BA1">
              <w:rPr>
                <w:rFonts w:ascii="Times New Roman" w:hAnsi="Times New Roman"/>
                <w:bCs/>
                <w:sz w:val="22"/>
                <w:szCs w:val="22"/>
              </w:rPr>
              <w:t xml:space="preserve"> (</w:t>
            </w:r>
            <w:r w:rsidR="00D3550B">
              <w:rPr>
                <w:rFonts w:ascii="Times New Roman" w:hAnsi="Times New Roman"/>
                <w:bCs/>
                <w:sz w:val="22"/>
                <w:szCs w:val="22"/>
              </w:rPr>
              <w:t>сто двадцат</w:t>
            </w:r>
            <w:r w:rsidR="00C2297E">
              <w:rPr>
                <w:rFonts w:ascii="Times New Roman" w:hAnsi="Times New Roman"/>
                <w:bCs/>
                <w:sz w:val="22"/>
                <w:szCs w:val="22"/>
              </w:rPr>
              <w:t>ь</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CA4381" w:rsidP="00741BA1">
            <w:pPr>
              <w:contextualSpacing/>
              <w:jc w:val="both"/>
              <w:rPr>
                <w:rFonts w:ascii="Times New Roman" w:hAnsi="Times New Roman"/>
                <w:color w:val="000000"/>
                <w:szCs w:val="22"/>
              </w:rPr>
            </w:pPr>
            <w:r>
              <w:rPr>
                <w:rFonts w:ascii="Times New Roman" w:hAnsi="Times New Roman"/>
                <w:color w:val="000000"/>
                <w:szCs w:val="22"/>
              </w:rPr>
              <w:t>2 614 560</w:t>
            </w:r>
            <w:r w:rsidR="00BD039E" w:rsidRPr="00741BA1">
              <w:rPr>
                <w:rFonts w:ascii="Times New Roman" w:hAnsi="Times New Roman"/>
                <w:color w:val="000000"/>
                <w:szCs w:val="22"/>
              </w:rPr>
              <w:t xml:space="preserve"> (</w:t>
            </w:r>
            <w:r>
              <w:rPr>
                <w:rFonts w:ascii="Times New Roman" w:hAnsi="Times New Roman"/>
                <w:color w:val="000000"/>
                <w:szCs w:val="22"/>
              </w:rPr>
              <w:t>Два</w:t>
            </w:r>
            <w:r w:rsidR="00D3550B">
              <w:rPr>
                <w:rFonts w:ascii="Times New Roman" w:hAnsi="Times New Roman"/>
                <w:color w:val="000000"/>
                <w:szCs w:val="22"/>
              </w:rPr>
              <w:t xml:space="preserve"> миллиона </w:t>
            </w:r>
            <w:r>
              <w:rPr>
                <w:rFonts w:ascii="Times New Roman" w:hAnsi="Times New Roman"/>
                <w:color w:val="000000"/>
                <w:szCs w:val="22"/>
              </w:rPr>
              <w:t>шестьсот четырнадцать</w:t>
            </w:r>
            <w:r w:rsidR="00475867" w:rsidRPr="00741BA1">
              <w:rPr>
                <w:rFonts w:ascii="Times New Roman" w:hAnsi="Times New Roman"/>
                <w:color w:val="000000"/>
                <w:szCs w:val="22"/>
              </w:rPr>
              <w:t xml:space="preserve"> </w:t>
            </w:r>
            <w:r w:rsidR="008F6163" w:rsidRPr="00741BA1">
              <w:rPr>
                <w:rFonts w:ascii="Times New Roman" w:hAnsi="Times New Roman"/>
                <w:color w:val="000000"/>
                <w:szCs w:val="22"/>
              </w:rPr>
              <w:t>тысяч</w:t>
            </w:r>
            <w:r w:rsidR="008F6163">
              <w:rPr>
                <w:rFonts w:ascii="Times New Roman" w:hAnsi="Times New Roman"/>
                <w:color w:val="000000"/>
                <w:szCs w:val="22"/>
              </w:rPr>
              <w:t xml:space="preserve"> </w:t>
            </w:r>
            <w:r>
              <w:rPr>
                <w:rFonts w:ascii="Times New Roman" w:hAnsi="Times New Roman"/>
                <w:color w:val="000000"/>
                <w:szCs w:val="22"/>
              </w:rPr>
              <w:t>пятьсот шестьдесят</w:t>
            </w:r>
            <w:r w:rsidR="00475867" w:rsidRPr="00741BA1">
              <w:rPr>
                <w:rFonts w:ascii="Times New Roman" w:hAnsi="Times New Roman"/>
                <w:color w:val="000000"/>
                <w:szCs w:val="22"/>
              </w:rPr>
              <w:t>) рубл</w:t>
            </w:r>
            <w:r w:rsidR="000A6814">
              <w:rPr>
                <w:rFonts w:ascii="Times New Roman" w:hAnsi="Times New Roman"/>
                <w:color w:val="000000"/>
                <w:szCs w:val="22"/>
              </w:rPr>
              <w:t>ей</w:t>
            </w:r>
            <w:r w:rsidR="00BD039E" w:rsidRPr="00741BA1">
              <w:rPr>
                <w:rFonts w:ascii="Times New Roman" w:hAnsi="Times New Roman"/>
                <w:color w:val="000000"/>
                <w:szCs w:val="22"/>
              </w:rPr>
              <w:t xml:space="preserve"> </w:t>
            </w:r>
            <w:r>
              <w:rPr>
                <w:rFonts w:ascii="Times New Roman" w:hAnsi="Times New Roman"/>
                <w:color w:val="000000"/>
                <w:szCs w:val="22"/>
              </w:rPr>
              <w:t>0</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w:t>
            </w:r>
            <w:r w:rsidRPr="00741BA1">
              <w:rPr>
                <w:rFonts w:ascii="Times New Roman" w:hAnsi="Times New Roman"/>
              </w:rPr>
              <w:lastRenderedPageBreak/>
              <w:t>(предоставление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CA4381">
              <w:rPr>
                <w:rFonts w:ascii="Times New Roman" w:hAnsi="Times New Roman"/>
                <w:b/>
                <w:bCs/>
                <w:sz w:val="21"/>
                <w:szCs w:val="21"/>
              </w:rPr>
              <w:t>07</w:t>
            </w:r>
            <w:r w:rsidR="00E0512D" w:rsidRPr="0092547A">
              <w:rPr>
                <w:rFonts w:ascii="Times New Roman" w:hAnsi="Times New Roman"/>
                <w:b/>
                <w:bCs/>
                <w:sz w:val="21"/>
                <w:szCs w:val="21"/>
              </w:rPr>
              <w:t>.0</w:t>
            </w:r>
            <w:r w:rsidR="00CA4381">
              <w:rPr>
                <w:rFonts w:ascii="Times New Roman" w:hAnsi="Times New Roman"/>
                <w:b/>
                <w:bCs/>
                <w:sz w:val="21"/>
                <w:szCs w:val="21"/>
              </w:rPr>
              <w:t>7</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CA4381">
              <w:rPr>
                <w:rFonts w:ascii="Times New Roman" w:hAnsi="Times New Roman"/>
                <w:b/>
                <w:bCs/>
                <w:sz w:val="21"/>
                <w:szCs w:val="21"/>
              </w:rPr>
              <w:t>15</w:t>
            </w:r>
            <w:r w:rsidR="00E0512D" w:rsidRPr="0092547A">
              <w:rPr>
                <w:rFonts w:ascii="Times New Roman" w:hAnsi="Times New Roman"/>
                <w:b/>
                <w:bCs/>
                <w:sz w:val="21"/>
                <w:szCs w:val="21"/>
              </w:rPr>
              <w:t>.0</w:t>
            </w:r>
            <w:r w:rsidR="00CA4381">
              <w:rPr>
                <w:rFonts w:ascii="Times New Roman" w:hAnsi="Times New Roman"/>
                <w:b/>
                <w:bCs/>
                <w:sz w:val="21"/>
                <w:szCs w:val="21"/>
              </w:rPr>
              <w:t>7</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CA4381">
              <w:rPr>
                <w:rFonts w:ascii="Times New Roman" w:hAnsi="Times New Roman" w:cs="Times New Roman"/>
                <w:b/>
                <w:sz w:val="21"/>
                <w:szCs w:val="21"/>
              </w:rPr>
              <w:t>07</w:t>
            </w:r>
            <w:r w:rsidRPr="00741BA1">
              <w:rPr>
                <w:rFonts w:ascii="Times New Roman" w:hAnsi="Times New Roman" w:cs="Times New Roman"/>
                <w:b/>
                <w:sz w:val="21"/>
                <w:szCs w:val="21"/>
              </w:rPr>
              <w:t xml:space="preserve">» </w:t>
            </w:r>
            <w:r w:rsidR="00CA4381">
              <w:rPr>
                <w:rFonts w:ascii="Times New Roman" w:hAnsi="Times New Roman" w:cs="Times New Roman"/>
                <w:b/>
                <w:sz w:val="21"/>
                <w:szCs w:val="21"/>
              </w:rPr>
              <w:t>июля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D3550B">
              <w:rPr>
                <w:rFonts w:ascii="Times New Roman" w:hAnsi="Times New Roman" w:cs="Times New Roman"/>
                <w:b/>
                <w:sz w:val="21"/>
                <w:szCs w:val="21"/>
              </w:rPr>
              <w:t>1</w:t>
            </w:r>
            <w:r w:rsidR="00CA4381">
              <w:rPr>
                <w:rFonts w:ascii="Times New Roman" w:hAnsi="Times New Roman" w:cs="Times New Roman"/>
                <w:b/>
                <w:sz w:val="21"/>
                <w:szCs w:val="21"/>
              </w:rPr>
              <w:t>5</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w:t>
            </w:r>
            <w:r w:rsidR="00CA4381">
              <w:rPr>
                <w:rFonts w:ascii="Times New Roman" w:hAnsi="Times New Roman" w:cs="Times New Roman"/>
                <w:b/>
                <w:sz w:val="21"/>
                <w:szCs w:val="21"/>
              </w:rPr>
              <w:t>л</w:t>
            </w:r>
            <w:r w:rsidR="003D2FE4">
              <w:rPr>
                <w:rFonts w:ascii="Times New Roman" w:hAnsi="Times New Roman" w:cs="Times New Roman"/>
                <w:b/>
                <w:sz w:val="21"/>
                <w:szCs w:val="21"/>
              </w:rPr>
              <w:t>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CA4381">
              <w:rPr>
                <w:rFonts w:ascii="Times New Roman" w:hAnsi="Times New Roman" w:cs="Times New Roman"/>
                <w:b/>
                <w:sz w:val="21"/>
                <w:szCs w:val="21"/>
              </w:rPr>
              <w:t>18</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w:t>
            </w:r>
            <w:r w:rsidR="00CA4381">
              <w:rPr>
                <w:rFonts w:ascii="Times New Roman" w:hAnsi="Times New Roman" w:cs="Times New Roman"/>
                <w:b/>
                <w:sz w:val="21"/>
                <w:szCs w:val="21"/>
              </w:rPr>
              <w:t>л</w:t>
            </w:r>
            <w:r w:rsidR="003D2FE4">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D3550B">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09</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lastRenderedPageBreak/>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w:t>
            </w:r>
            <w:r w:rsidR="00CA4381">
              <w:rPr>
                <w:rFonts w:ascii="Times New Roman" w:hAnsi="Times New Roman" w:cs="Times New Roman"/>
                <w:b/>
                <w:sz w:val="21"/>
                <w:szCs w:val="21"/>
              </w:rPr>
              <w:t>9</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w:t>
            </w:r>
            <w:r w:rsidR="00CA4381">
              <w:rPr>
                <w:rFonts w:ascii="Times New Roman" w:hAnsi="Times New Roman" w:cs="Times New Roman"/>
                <w:b/>
                <w:sz w:val="21"/>
                <w:szCs w:val="21"/>
              </w:rPr>
              <w:t>л</w:t>
            </w:r>
            <w:r w:rsidR="003C3B04">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C2297E">
              <w:rPr>
                <w:rFonts w:ascii="Times New Roman" w:hAnsi="Times New Roman" w:cs="Times New Roman"/>
                <w:b/>
                <w:sz w:val="21"/>
                <w:szCs w:val="21"/>
              </w:rPr>
              <w:t>11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0</w:t>
            </w:r>
            <w:r w:rsidR="00C2297E">
              <w:rPr>
                <w:rFonts w:ascii="Times New Roman" w:hAnsi="Times New Roman" w:cs="Times New Roman"/>
                <w:b/>
                <w:sz w:val="21"/>
                <w:szCs w:val="21"/>
              </w:rPr>
              <w:t>9</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w:t>
            </w:r>
            <w:r w:rsidR="009D69CC">
              <w:rPr>
                <w:rFonts w:ascii="Times New Roman" w:hAnsi="Times New Roman" w:cs="Times New Roman"/>
                <w:b/>
                <w:sz w:val="21"/>
                <w:szCs w:val="21"/>
              </w:rPr>
              <w:t>9</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w:t>
            </w:r>
            <w:r w:rsidR="009D69CC">
              <w:rPr>
                <w:rFonts w:ascii="Times New Roman" w:hAnsi="Times New Roman" w:cs="Times New Roman"/>
                <w:b/>
                <w:sz w:val="21"/>
                <w:szCs w:val="21"/>
              </w:rPr>
              <w:t>л</w:t>
            </w:r>
            <w:r w:rsidR="00456CAD">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C2297E">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C2297E">
              <w:rPr>
                <w:rFonts w:ascii="Times New Roman" w:hAnsi="Times New Roman" w:cs="Times New Roman"/>
                <w:b/>
                <w:sz w:val="21"/>
                <w:szCs w:val="21"/>
              </w:rPr>
              <w:t>1</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9D69CC">
              <w:rPr>
                <w:rFonts w:ascii="Times New Roman" w:hAnsi="Times New Roman" w:cs="Times New Roman"/>
                <w:sz w:val="21"/>
                <w:szCs w:val="21"/>
              </w:rPr>
              <w:t>130 728</w:t>
            </w:r>
            <w:r w:rsidR="009F300A" w:rsidRPr="00741BA1">
              <w:rPr>
                <w:rFonts w:ascii="Times New Roman" w:hAnsi="Times New Roman" w:cs="Times New Roman"/>
                <w:sz w:val="21"/>
                <w:szCs w:val="21"/>
              </w:rPr>
              <w:t xml:space="preserve"> (</w:t>
            </w:r>
            <w:r w:rsidR="00D3550B">
              <w:rPr>
                <w:rFonts w:ascii="Times New Roman" w:hAnsi="Times New Roman" w:cs="Times New Roman"/>
                <w:sz w:val="21"/>
                <w:szCs w:val="21"/>
              </w:rPr>
              <w:t xml:space="preserve">Сто </w:t>
            </w:r>
            <w:r w:rsidR="009D69CC">
              <w:rPr>
                <w:rFonts w:ascii="Times New Roman" w:hAnsi="Times New Roman" w:cs="Times New Roman"/>
                <w:sz w:val="21"/>
                <w:szCs w:val="21"/>
              </w:rPr>
              <w:t>тридцать тысяч семьсот двадцать восемь</w:t>
            </w:r>
            <w:r w:rsidR="00AC2334">
              <w:rPr>
                <w:rFonts w:ascii="Times New Roman" w:hAnsi="Times New Roman" w:cs="Times New Roman"/>
                <w:sz w:val="21"/>
                <w:szCs w:val="21"/>
              </w:rPr>
              <w:t>) рубл</w:t>
            </w:r>
            <w:r w:rsidR="00C2297E">
              <w:rPr>
                <w:rFonts w:ascii="Times New Roman" w:hAnsi="Times New Roman" w:cs="Times New Roman"/>
                <w:sz w:val="21"/>
                <w:szCs w:val="21"/>
              </w:rPr>
              <w:t xml:space="preserve">ей </w:t>
            </w:r>
            <w:r w:rsidR="009D69CC">
              <w:rPr>
                <w:rFonts w:ascii="Times New Roman" w:hAnsi="Times New Roman" w:cs="Times New Roman"/>
                <w:sz w:val="21"/>
                <w:szCs w:val="21"/>
              </w:rPr>
              <w:t>00</w:t>
            </w:r>
            <w:r w:rsidR="009F300A" w:rsidRPr="00741BA1">
              <w:rPr>
                <w:rFonts w:ascii="Times New Roman" w:hAnsi="Times New Roman" w:cs="Times New Roman"/>
                <w:sz w:val="21"/>
                <w:szCs w:val="21"/>
              </w:rPr>
              <w:t xml:space="preserve"> копе</w:t>
            </w:r>
            <w:r w:rsidR="009D69CC">
              <w:rPr>
                <w:rFonts w:ascii="Times New Roman" w:hAnsi="Times New Roman" w:cs="Times New Roman"/>
                <w:sz w:val="21"/>
                <w:szCs w:val="21"/>
              </w:rPr>
              <w:t>ек</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9D69CC">
              <w:rPr>
                <w:rFonts w:ascii="Times New Roman" w:hAnsi="Times New Roman" w:cs="Times New Roman"/>
                <w:sz w:val="21"/>
                <w:szCs w:val="21"/>
              </w:rPr>
              <w:t>196 092</w:t>
            </w:r>
            <w:r w:rsidR="009F300A" w:rsidRPr="00741BA1">
              <w:rPr>
                <w:rFonts w:ascii="Times New Roman" w:hAnsi="Times New Roman" w:cs="Times New Roman"/>
                <w:sz w:val="21"/>
                <w:szCs w:val="21"/>
              </w:rPr>
              <w:t xml:space="preserve"> (</w:t>
            </w:r>
            <w:r w:rsidR="009D69CC">
              <w:rPr>
                <w:rFonts w:ascii="Times New Roman" w:hAnsi="Times New Roman" w:cs="Times New Roman"/>
                <w:sz w:val="21"/>
                <w:szCs w:val="21"/>
              </w:rPr>
              <w:t>Сто девяносто шесть тысяч девяносто два</w:t>
            </w:r>
            <w:r w:rsidR="00482940">
              <w:rPr>
                <w:rFonts w:ascii="Times New Roman" w:hAnsi="Times New Roman" w:cs="Times New Roman"/>
                <w:sz w:val="21"/>
                <w:szCs w:val="21"/>
              </w:rPr>
              <w:t>) рубл</w:t>
            </w:r>
            <w:r w:rsidR="009D69CC">
              <w:rPr>
                <w:rFonts w:ascii="Times New Roman" w:hAnsi="Times New Roman" w:cs="Times New Roman"/>
                <w:sz w:val="21"/>
                <w:szCs w:val="21"/>
              </w:rPr>
              <w:t>я</w:t>
            </w:r>
            <w:r w:rsidR="00482940">
              <w:rPr>
                <w:rFonts w:ascii="Times New Roman" w:hAnsi="Times New Roman" w:cs="Times New Roman"/>
                <w:sz w:val="21"/>
                <w:szCs w:val="21"/>
              </w:rPr>
              <w:t xml:space="preserve"> </w:t>
            </w:r>
            <w:r w:rsidR="009D69CC">
              <w:rPr>
                <w:rFonts w:ascii="Times New Roman" w:hAnsi="Times New Roman" w:cs="Times New Roman"/>
                <w:sz w:val="21"/>
                <w:szCs w:val="21"/>
              </w:rPr>
              <w:t>00</w:t>
            </w:r>
            <w:r w:rsidR="009F300A" w:rsidRPr="00741BA1">
              <w:rPr>
                <w:rFonts w:ascii="Times New Roman" w:hAnsi="Times New Roman" w:cs="Times New Roman"/>
                <w:sz w:val="21"/>
                <w:szCs w:val="21"/>
              </w:rPr>
              <w:t xml:space="preserve"> копе</w:t>
            </w:r>
            <w:r w:rsidR="00C2297E">
              <w:rPr>
                <w:rFonts w:ascii="Times New Roman" w:hAnsi="Times New Roman" w:cs="Times New Roman"/>
                <w:sz w:val="21"/>
                <w:szCs w:val="21"/>
              </w:rPr>
              <w:t>ек</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C2297E" w:rsidRDefault="00C63981" w:rsidP="00C2297E">
            <w:pPr>
              <w:pStyle w:val="western"/>
              <w:contextualSpacing/>
              <w:rPr>
                <w:rFonts w:eastAsiaTheme="minorHAnsi"/>
                <w:b/>
                <w:bCs/>
                <w:sz w:val="21"/>
                <w:szCs w:val="21"/>
                <w:lang w:eastAsia="en-US"/>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741BA1">
              <w:rPr>
                <w:rFonts w:eastAsiaTheme="minorHAnsi"/>
                <w:sz w:val="21"/>
                <w:szCs w:val="21"/>
                <w:lang w:eastAsia="en-US"/>
              </w:rPr>
              <w:t>«</w:t>
            </w:r>
            <w:r w:rsidR="00C2297E">
              <w:rPr>
                <w:rFonts w:eastAsiaTheme="minorHAnsi"/>
                <w:b/>
                <w:bCs/>
                <w:lang w:eastAsia="en-US"/>
              </w:rPr>
              <w:t>В</w:t>
            </w:r>
            <w:r w:rsidR="00C2297E" w:rsidRPr="00C2297E">
              <w:rPr>
                <w:rFonts w:eastAsiaTheme="minorHAnsi"/>
                <w:b/>
                <w:bCs/>
                <w:sz w:val="21"/>
                <w:szCs w:val="21"/>
                <w:lang w:eastAsia="en-US"/>
              </w:rPr>
              <w:t xml:space="preserve">ыполнение работ по </w:t>
            </w:r>
            <w:r w:rsidR="009D69CC" w:rsidRPr="009D69CC">
              <w:rPr>
                <w:b/>
              </w:rPr>
              <w:t xml:space="preserve"> </w:t>
            </w:r>
            <w:r w:rsidR="009D69CC" w:rsidRPr="009D69CC">
              <w:rPr>
                <w:rFonts w:eastAsiaTheme="minorHAnsi"/>
                <w:b/>
                <w:bCs/>
                <w:sz w:val="21"/>
                <w:szCs w:val="21"/>
                <w:lang w:eastAsia="en-US"/>
              </w:rPr>
              <w:t>капитальному ремонту водопровода, проходящего по ул. Сиреневой, Прохладной, Лазурной (п.15.17) на участке от ул. Сиреневой, 7 по ул. Прохладная до ж/д №11.</w:t>
            </w:r>
            <w:r w:rsidR="009D69CC">
              <w:rPr>
                <w:rFonts w:eastAsiaTheme="minorHAnsi"/>
                <w:b/>
                <w:bCs/>
                <w:sz w:val="21"/>
                <w:szCs w:val="21"/>
                <w:lang w:eastAsia="en-US"/>
              </w:rPr>
              <w:t xml:space="preserve"> </w:t>
            </w:r>
            <w:r w:rsidR="009D69CC" w:rsidRPr="009D69CC">
              <w:rPr>
                <w:rFonts w:eastAsiaTheme="minorHAnsi"/>
                <w:b/>
                <w:bCs/>
                <w:sz w:val="21"/>
                <w:szCs w:val="21"/>
                <w:lang w:val="en-US" w:eastAsia="en-US"/>
              </w:rPr>
              <w:t>D</w:t>
            </w:r>
            <w:r w:rsidR="009D69CC" w:rsidRPr="009D69CC">
              <w:rPr>
                <w:rFonts w:eastAsiaTheme="minorHAnsi"/>
                <w:b/>
                <w:bCs/>
                <w:sz w:val="21"/>
                <w:szCs w:val="21"/>
                <w:lang w:eastAsia="en-US"/>
              </w:rPr>
              <w:t xml:space="preserve">=160мм, </w:t>
            </w:r>
            <w:r w:rsidR="009D69CC" w:rsidRPr="009D69CC">
              <w:rPr>
                <w:rFonts w:eastAsiaTheme="minorHAnsi"/>
                <w:b/>
                <w:bCs/>
                <w:sz w:val="21"/>
                <w:szCs w:val="21"/>
                <w:lang w:val="en-US" w:eastAsia="en-US"/>
              </w:rPr>
              <w:t>L</w:t>
            </w:r>
            <w:r w:rsidR="009D69CC" w:rsidRPr="009D69CC">
              <w:rPr>
                <w:rFonts w:eastAsiaTheme="minorHAnsi"/>
                <w:b/>
                <w:bCs/>
                <w:sz w:val="21"/>
                <w:szCs w:val="21"/>
                <w:lang w:eastAsia="en-US"/>
              </w:rPr>
              <w:t>=225м.</w:t>
            </w:r>
            <w:r w:rsidR="0016216C" w:rsidRPr="0016216C">
              <w:rPr>
                <w:b/>
                <w:sz w:val="21"/>
                <w:szCs w:val="21"/>
              </w:rPr>
              <w:t>.</w:t>
            </w:r>
            <w:r w:rsidR="0016216C">
              <w:rPr>
                <w:b/>
                <w:sz w:val="21"/>
                <w:szCs w:val="21"/>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 xml:space="preserve">В случае надлежащего исполнения участником </w:t>
            </w:r>
            <w:r w:rsidR="00CB73E1" w:rsidRPr="00741BA1">
              <w:rPr>
                <w:sz w:val="21"/>
                <w:szCs w:val="21"/>
              </w:rPr>
              <w:lastRenderedPageBreak/>
              <w:t>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7" w:name="Par1"/>
            <w:bookmarkEnd w:id="7"/>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4 к Информационной карте </w:t>
            </w:r>
            <w:r w:rsidRPr="00741BA1">
              <w:rPr>
                <w:rFonts w:ascii="Times New Roman" w:hAnsi="Times New Roman" w:cs="Times New Roman"/>
                <w:b/>
                <w:i/>
                <w:color w:val="auto"/>
                <w:sz w:val="21"/>
                <w:szCs w:val="21"/>
              </w:rPr>
              <w:lastRenderedPageBreak/>
              <w:t>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lastRenderedPageBreak/>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lastRenderedPageBreak/>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w:t>
            </w:r>
            <w:r w:rsidRPr="00741BA1">
              <w:rPr>
                <w:rFonts w:ascii="Times New Roman" w:hAnsi="Times New Roman" w:cs="Times New Roman"/>
                <w:bCs/>
                <w:color w:val="auto"/>
                <w:sz w:val="21"/>
                <w:szCs w:val="21"/>
                <w:lang w:eastAsia="ar-SA"/>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w:t>
            </w:r>
            <w:r w:rsidRPr="00741BA1">
              <w:rPr>
                <w:rFonts w:ascii="Times New Roman" w:hAnsi="Times New Roman" w:cs="Times New Roman"/>
                <w:sz w:val="21"/>
                <w:szCs w:val="21"/>
              </w:rPr>
              <w:lastRenderedPageBreak/>
              <w:t>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9D69CC">
              <w:rPr>
                <w:rFonts w:ascii="Times New Roman" w:hAnsi="Times New Roman" w:cs="Times New Roman"/>
                <w:b/>
                <w:color w:val="auto"/>
                <w:sz w:val="21"/>
                <w:szCs w:val="21"/>
              </w:rPr>
              <w:t>07</w:t>
            </w:r>
            <w:r w:rsidR="007D0E0A" w:rsidRPr="00741BA1">
              <w:rPr>
                <w:rFonts w:ascii="Times New Roman" w:hAnsi="Times New Roman" w:cs="Times New Roman"/>
                <w:b/>
                <w:color w:val="auto"/>
                <w:sz w:val="21"/>
                <w:szCs w:val="21"/>
              </w:rPr>
              <w:t xml:space="preserve">» </w:t>
            </w:r>
            <w:r w:rsidR="009D69CC">
              <w:rPr>
                <w:rFonts w:ascii="Times New Roman" w:hAnsi="Times New Roman" w:cs="Times New Roman"/>
                <w:b/>
                <w:color w:val="auto"/>
                <w:sz w:val="21"/>
                <w:szCs w:val="21"/>
              </w:rPr>
              <w:t>июля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D69CC">
              <w:rPr>
                <w:rFonts w:ascii="Times New Roman" w:hAnsi="Times New Roman" w:cs="Times New Roman"/>
                <w:b/>
                <w:sz w:val="21"/>
                <w:szCs w:val="21"/>
              </w:rPr>
              <w:t>11</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16216C">
              <w:rPr>
                <w:rFonts w:ascii="Times New Roman" w:hAnsi="Times New Roman" w:cs="Times New Roman"/>
                <w:b/>
                <w:sz w:val="21"/>
                <w:szCs w:val="21"/>
              </w:rPr>
              <w:t>ию</w:t>
            </w:r>
            <w:r w:rsidR="009D69CC">
              <w:rPr>
                <w:rFonts w:ascii="Times New Roman" w:hAnsi="Times New Roman" w:cs="Times New Roman"/>
                <w:b/>
                <w:sz w:val="21"/>
                <w:szCs w:val="21"/>
              </w:rPr>
              <w:t>л</w:t>
            </w:r>
            <w:r w:rsidR="0016216C">
              <w:rPr>
                <w:rFonts w:ascii="Times New Roman" w:hAnsi="Times New Roman" w:cs="Times New Roman"/>
                <w:b/>
                <w:sz w:val="21"/>
                <w:szCs w:val="21"/>
              </w:rPr>
              <w:t>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D69CC">
              <w:rPr>
                <w:rFonts w:ascii="Times New Roman" w:hAnsi="Times New Roman" w:cs="Times New Roman"/>
                <w:b/>
                <w:sz w:val="21"/>
                <w:szCs w:val="21"/>
              </w:rPr>
              <w:t>14</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w:t>
            </w:r>
            <w:r w:rsidR="009D69CC">
              <w:rPr>
                <w:rFonts w:ascii="Times New Roman" w:hAnsi="Times New Roman" w:cs="Times New Roman"/>
                <w:b/>
                <w:sz w:val="21"/>
                <w:szCs w:val="21"/>
              </w:rPr>
              <w:t>л</w:t>
            </w:r>
            <w:r w:rsidR="00456CAD">
              <w:rPr>
                <w:rFonts w:ascii="Times New Roman" w:hAnsi="Times New Roman" w:cs="Times New Roman"/>
                <w:b/>
                <w:sz w:val="21"/>
                <w:szCs w:val="21"/>
              </w:rPr>
              <w:t>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w:t>
            </w:r>
            <w:r w:rsidRPr="00741BA1">
              <w:rPr>
                <w:rFonts w:ascii="Times New Roman" w:eastAsia="Calibri" w:hAnsi="Times New Roman"/>
                <w:sz w:val="21"/>
                <w:szCs w:val="21"/>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16216C" w:rsidRDefault="00BE0194" w:rsidP="009D69CC">
      <w:pPr>
        <w:ind w:firstLine="426"/>
        <w:jc w:val="both"/>
        <w:rPr>
          <w:rFonts w:ascii="Times New Roman" w:hAnsi="Times New Roman"/>
          <w:b/>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 xml:space="preserve">ыполнение работ по </w:t>
      </w:r>
      <w:r w:rsidR="009D69CC" w:rsidRPr="009D69CC">
        <w:rPr>
          <w:rFonts w:ascii="Times New Roman" w:hAnsi="Times New Roman"/>
          <w:b/>
          <w:sz w:val="21"/>
          <w:szCs w:val="21"/>
        </w:rPr>
        <w:t>капитальному ремонту водопровода, проходящего по ул. Сиреневой, Прохладной, Лазурной (п.15.17) на участке от ул. Сиреневой, 7 по ул. Прохладная до ж/д №11.</w:t>
      </w:r>
      <w:r w:rsidR="009D69CC">
        <w:rPr>
          <w:rFonts w:ascii="Times New Roman" w:hAnsi="Times New Roman"/>
          <w:b/>
          <w:sz w:val="21"/>
          <w:szCs w:val="21"/>
        </w:rPr>
        <w:t xml:space="preserve"> </w:t>
      </w:r>
      <w:r w:rsidR="009D69CC" w:rsidRPr="009D69CC">
        <w:rPr>
          <w:rFonts w:ascii="Times New Roman" w:hAnsi="Times New Roman"/>
          <w:b/>
          <w:sz w:val="21"/>
          <w:szCs w:val="21"/>
        </w:rPr>
        <w:t>D=160мм, L=225м</w:t>
      </w:r>
      <w:r w:rsidR="00494D15" w:rsidRPr="00494D15">
        <w:rPr>
          <w:rFonts w:ascii="Times New Roman" w:hAnsi="Times New Roman"/>
          <w:b/>
          <w:sz w:val="21"/>
          <w:szCs w:val="21"/>
        </w:rPr>
        <w:t>.</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9D69CC">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 xml:space="preserve">ыполнение работ по </w:t>
      </w:r>
      <w:r w:rsidR="009D69CC" w:rsidRPr="009D69CC">
        <w:rPr>
          <w:rFonts w:ascii="Times New Roman" w:hAnsi="Times New Roman"/>
          <w:b/>
          <w:sz w:val="21"/>
          <w:szCs w:val="21"/>
        </w:rPr>
        <w:t>капитальному ремонту водопровода, проходящего по ул. Сиреневой, Прохладной, Лазурной (п.15.17) на участке от ул. Сиреневой, 7 по ул. Прохладная до ж/д №11.</w:t>
      </w:r>
      <w:r w:rsidR="009D69CC">
        <w:rPr>
          <w:rFonts w:ascii="Times New Roman" w:hAnsi="Times New Roman"/>
          <w:b/>
          <w:sz w:val="21"/>
          <w:szCs w:val="21"/>
        </w:rPr>
        <w:t xml:space="preserve"> </w:t>
      </w:r>
      <w:r w:rsidR="009D69CC" w:rsidRPr="009D69CC">
        <w:rPr>
          <w:rFonts w:ascii="Times New Roman" w:hAnsi="Times New Roman"/>
          <w:b/>
          <w:sz w:val="21"/>
          <w:szCs w:val="21"/>
          <w:lang w:val="en-US"/>
        </w:rPr>
        <w:t>D</w:t>
      </w:r>
      <w:r w:rsidR="009D69CC" w:rsidRPr="009D69CC">
        <w:rPr>
          <w:rFonts w:ascii="Times New Roman" w:hAnsi="Times New Roman"/>
          <w:b/>
          <w:sz w:val="21"/>
          <w:szCs w:val="21"/>
        </w:rPr>
        <w:t xml:space="preserve">=160мм, </w:t>
      </w:r>
      <w:r w:rsidR="009D69CC" w:rsidRPr="009D69CC">
        <w:rPr>
          <w:rFonts w:ascii="Times New Roman" w:hAnsi="Times New Roman"/>
          <w:b/>
          <w:sz w:val="21"/>
          <w:szCs w:val="21"/>
          <w:lang w:val="en-US"/>
        </w:rPr>
        <w:t>L</w:t>
      </w:r>
      <w:r w:rsidR="009D69CC" w:rsidRPr="009D69CC">
        <w:rPr>
          <w:rFonts w:ascii="Times New Roman" w:hAnsi="Times New Roman"/>
          <w:b/>
          <w:sz w:val="21"/>
          <w:szCs w:val="21"/>
        </w:rPr>
        <w:t>=225м.</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 xml:space="preserve">ыполнение работ по </w:t>
      </w:r>
      <w:r w:rsidR="009D69CC" w:rsidRPr="009D69CC">
        <w:rPr>
          <w:rFonts w:ascii="Times New Roman" w:hAnsi="Times New Roman"/>
          <w:b/>
          <w:sz w:val="21"/>
          <w:szCs w:val="21"/>
        </w:rPr>
        <w:t>капитальному ремонту водопровода, проходящего по ул. Сиреневой, Прохладной, Лазурной (п.15.17) на участке от ул. Сиреневой, 7 по ул. Прохладная до ж/д №11.</w:t>
      </w:r>
      <w:r w:rsidR="009D69CC">
        <w:rPr>
          <w:rFonts w:ascii="Times New Roman" w:hAnsi="Times New Roman"/>
          <w:b/>
          <w:sz w:val="21"/>
          <w:szCs w:val="21"/>
        </w:rPr>
        <w:t xml:space="preserve"> </w:t>
      </w:r>
      <w:r w:rsidR="009D69CC" w:rsidRPr="009D69CC">
        <w:rPr>
          <w:rFonts w:ascii="Times New Roman" w:hAnsi="Times New Roman"/>
          <w:b/>
          <w:sz w:val="21"/>
          <w:szCs w:val="21"/>
        </w:rPr>
        <w:t>D=160мм, L=225м.</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lastRenderedPageBreak/>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741BA1" w:rsidRDefault="00331432" w:rsidP="00741BA1">
      <w:pPr>
        <w:contextualSpacing/>
        <w:jc w:val="right"/>
        <w:rPr>
          <w:rFonts w:ascii="Times New Roman" w:hAnsi="Times New Roman"/>
          <w:color w:val="000000"/>
          <w:sz w:val="21"/>
          <w:szCs w:val="21"/>
        </w:rPr>
      </w:pP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r w:rsidR="009D69CC">
        <w:rPr>
          <w:rFonts w:ascii="Times New Roman" w:hAnsi="Times New Roman"/>
          <w:color w:val="000000"/>
          <w:sz w:val="21"/>
          <w:szCs w:val="21"/>
        </w:rPr>
        <w:t xml:space="preserve"> </w:t>
      </w:r>
      <w:r w:rsidR="009D1768">
        <w:rPr>
          <w:rFonts w:ascii="Times New Roman" w:hAnsi="Times New Roman"/>
          <w:color w:val="000000"/>
          <w:sz w:val="21"/>
          <w:szCs w:val="21"/>
        </w:rPr>
        <w:t>второй части заявки</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lastRenderedPageBreak/>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494D15" w:rsidRDefault="00737B38" w:rsidP="00494D15">
      <w:pPr>
        <w:jc w:val="both"/>
        <w:rPr>
          <w:rFonts w:ascii="Times New Roman" w:hAnsi="Times New Roman"/>
          <w:b/>
          <w:sz w:val="21"/>
          <w:szCs w:val="21"/>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 xml:space="preserve">ыполнение работ по </w:t>
      </w:r>
      <w:r w:rsidR="009D1768" w:rsidRPr="009D1768">
        <w:rPr>
          <w:rFonts w:ascii="Times New Roman" w:hAnsi="Times New Roman"/>
          <w:b/>
          <w:sz w:val="21"/>
          <w:szCs w:val="21"/>
        </w:rPr>
        <w:t>капитальному ремонту водопровода, проходящего по ул. Сиреневой, Прохладной, Лазурной (п.15.17) на участке от ул. Сиреневой, 7 по ул. Прохладная до ж/д №11.</w:t>
      </w:r>
      <w:r w:rsidR="009D1768" w:rsidRPr="009D1768">
        <w:rPr>
          <w:rFonts w:ascii="Times New Roman" w:hAnsi="Times New Roman"/>
          <w:b/>
          <w:sz w:val="21"/>
          <w:szCs w:val="21"/>
        </w:rPr>
        <w:br/>
      </w:r>
      <w:r w:rsidR="009D1768" w:rsidRPr="009D1768">
        <w:rPr>
          <w:rFonts w:ascii="Times New Roman" w:hAnsi="Times New Roman"/>
          <w:b/>
          <w:sz w:val="21"/>
          <w:szCs w:val="21"/>
          <w:lang w:val="en-US"/>
        </w:rPr>
        <w:t>D</w:t>
      </w:r>
      <w:r w:rsidR="009D1768" w:rsidRPr="009D1768">
        <w:rPr>
          <w:rFonts w:ascii="Times New Roman" w:hAnsi="Times New Roman"/>
          <w:b/>
          <w:sz w:val="21"/>
          <w:szCs w:val="21"/>
        </w:rPr>
        <w:t xml:space="preserve">=160мм, </w:t>
      </w:r>
      <w:r w:rsidR="009D1768" w:rsidRPr="009D1768">
        <w:rPr>
          <w:rFonts w:ascii="Times New Roman" w:hAnsi="Times New Roman"/>
          <w:b/>
          <w:sz w:val="21"/>
          <w:szCs w:val="21"/>
          <w:lang w:val="en-US"/>
        </w:rPr>
        <w:t>L</w:t>
      </w:r>
      <w:r w:rsidR="009D1768" w:rsidRPr="009D1768">
        <w:rPr>
          <w:rFonts w:ascii="Times New Roman" w:hAnsi="Times New Roman"/>
          <w:b/>
          <w:sz w:val="21"/>
          <w:szCs w:val="21"/>
        </w:rPr>
        <w:t>=225м.</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lastRenderedPageBreak/>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Default="008F0192" w:rsidP="00741BA1">
      <w:pPr>
        <w:contextualSpacing/>
        <w:rPr>
          <w:rFonts w:ascii="Times New Roman" w:hAnsi="Times New Roman"/>
          <w:szCs w:val="22"/>
        </w:rPr>
      </w:pPr>
      <w:r w:rsidRPr="008F0192">
        <w:rPr>
          <w:rFonts w:ascii="Times New Roman" w:hAnsi="Times New Roman"/>
          <w:szCs w:val="22"/>
        </w:rPr>
        <w:t>Заместитель директора (председатель единой</w:t>
      </w:r>
      <w:r w:rsidRPr="008F0192">
        <w:rPr>
          <w:rFonts w:ascii="Times New Roman" w:hAnsi="Times New Roman"/>
          <w:szCs w:val="22"/>
        </w:rPr>
        <w:tab/>
        <w:t xml:space="preserve"> </w:t>
      </w:r>
      <w:proofErr w:type="gramStart"/>
      <w:r w:rsidRPr="008F0192">
        <w:rPr>
          <w:rFonts w:ascii="Times New Roman" w:hAnsi="Times New Roman"/>
          <w:szCs w:val="22"/>
        </w:rPr>
        <w:t xml:space="preserve">комиссии)   </w:t>
      </w:r>
      <w:proofErr w:type="gramEnd"/>
      <w:r w:rsidRPr="008F0192">
        <w:rPr>
          <w:rFonts w:ascii="Times New Roman" w:hAnsi="Times New Roman"/>
          <w:szCs w:val="22"/>
        </w:rPr>
        <w:t xml:space="preserve">                                                                       Е.Г. Усков</w:t>
      </w:r>
    </w:p>
    <w:p w:rsidR="008F0192" w:rsidRPr="003E369A" w:rsidRDefault="008F0192" w:rsidP="00741BA1">
      <w:pPr>
        <w:contextualSpacing/>
        <w:rPr>
          <w:rFonts w:ascii="Times New Roman" w:hAnsi="Times New Roman"/>
          <w:szCs w:val="22"/>
        </w:rPr>
      </w:pPr>
      <w:bookmarkStart w:id="8" w:name="_GoBack"/>
      <w:bookmarkEnd w:id="8"/>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05183F" w:rsidRPr="003E369A" w:rsidRDefault="0005183F"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05183F" w:rsidRDefault="0005183F" w:rsidP="0005183F">
      <w:pPr>
        <w:jc w:val="both"/>
        <w:rPr>
          <w:rFonts w:ascii="Times New Roman" w:hAnsi="Times New Roman"/>
          <w:szCs w:val="22"/>
        </w:rPr>
      </w:pPr>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p w:rsidR="0005183F" w:rsidRDefault="0005183F" w:rsidP="003E369A">
      <w:pPr>
        <w:contextualSpacing/>
        <w:jc w:val="both"/>
        <w:rPr>
          <w:rFonts w:ascii="Times New Roman" w:hAnsi="Times New Roman"/>
          <w:szCs w:val="22"/>
        </w:rPr>
      </w:pPr>
    </w:p>
    <w:p w:rsidR="0005183F" w:rsidRDefault="0005183F" w:rsidP="003E369A">
      <w:pPr>
        <w:contextualSpacing/>
        <w:jc w:val="both"/>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4F" w:rsidRDefault="00C4264F" w:rsidP="003A3A88">
      <w:r>
        <w:separator/>
      </w:r>
    </w:p>
  </w:endnote>
  <w:endnote w:type="continuationSeparator" w:id="0">
    <w:p w:rsidR="00C4264F" w:rsidRDefault="00C4264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C4264F" w:rsidRDefault="00C4264F">
        <w:pPr>
          <w:pStyle w:val="aff8"/>
          <w:jc w:val="center"/>
        </w:pPr>
        <w:r>
          <w:fldChar w:fldCharType="begin"/>
        </w:r>
        <w:r>
          <w:instrText>PAGE   \* MERGEFORMAT</w:instrText>
        </w:r>
        <w:r>
          <w:fldChar w:fldCharType="separate"/>
        </w:r>
        <w:r>
          <w:rPr>
            <w:noProof/>
          </w:rPr>
          <w:t>27</w:t>
        </w:r>
        <w:r>
          <w:fldChar w:fldCharType="end"/>
        </w:r>
      </w:p>
    </w:sdtContent>
  </w:sdt>
  <w:p w:rsidR="00C4264F" w:rsidRDefault="00C4264F">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4F" w:rsidRDefault="00C4264F" w:rsidP="003A3A88">
      <w:r>
        <w:separator/>
      </w:r>
    </w:p>
  </w:footnote>
  <w:footnote w:type="continuationSeparator" w:id="0">
    <w:p w:rsidR="00C4264F" w:rsidRDefault="00C4264F" w:rsidP="003A3A88">
      <w:r>
        <w:continuationSeparator/>
      </w:r>
    </w:p>
  </w:footnote>
  <w:footnote w:id="1">
    <w:p w:rsidR="00C4264F" w:rsidRDefault="00C4264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314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83F"/>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216C"/>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2B0"/>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4D15"/>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24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92"/>
    <w:rsid w:val="008F01B5"/>
    <w:rsid w:val="008F0ED4"/>
    <w:rsid w:val="008F13DB"/>
    <w:rsid w:val="008F15A8"/>
    <w:rsid w:val="008F2DD5"/>
    <w:rsid w:val="008F39B8"/>
    <w:rsid w:val="008F6163"/>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768"/>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69CC"/>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297E"/>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64F"/>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381"/>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50B"/>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E023B14"/>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DF88-D2D2-4C57-868C-9F6AD1BA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29</Pages>
  <Words>16590</Words>
  <Characters>94567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26</cp:revision>
  <cp:lastPrinted>2022-07-07T04:04:00Z</cp:lastPrinted>
  <dcterms:created xsi:type="dcterms:W3CDTF">2021-01-25T11:52:00Z</dcterms:created>
  <dcterms:modified xsi:type="dcterms:W3CDTF">2022-07-07T04:10:00Z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